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7F161B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7F161B" w:rsidRPr="007F161B">
        <w:rPr>
          <w:rFonts w:ascii="Times New Roman" w:hAnsi="Times New Roman"/>
          <w:b/>
          <w:sz w:val="28"/>
          <w:szCs w:val="28"/>
          <w:lang w:val="en-GB"/>
        </w:rPr>
        <w:t>CN1-SO1.2-SC002/2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</w:p>
    <w:p w:rsidR="007F161B" w:rsidRDefault="007F161B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 xml:space="preserve">Title: </w:t>
      </w:r>
      <w:r w:rsidR="00113E7E" w:rsidRPr="00113E7E">
        <w:rPr>
          <w:rFonts w:ascii="Times New Roman" w:hAnsi="Times New Roman"/>
          <w:sz w:val="28"/>
          <w:szCs w:val="28"/>
          <w:lang w:val="en-GB"/>
        </w:rPr>
        <w:t>Medical Equipment Lot 1: Equipment for BLS and ILS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</w:t>
            </w:r>
            <w:proofErr w:type="spellStart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CF637C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]</w:t>
            </w:r>
            <w:r w:rsidR="00C34571" w:rsidRPr="00345D88">
              <w:rPr>
                <w:b/>
              </w:rPr>
              <w:footnoteReference w:id="1"/>
            </w:r>
          </w:p>
          <w:p w:rsidR="007F161B" w:rsidRDefault="007F161B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Institute </w:t>
            </w:r>
            <w:proofErr w:type="spellStart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Sveti</w:t>
            </w:r>
            <w:proofErr w:type="spellEnd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Stefan, </w:t>
            </w:r>
            <w:proofErr w:type="spellStart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Ohrid</w:t>
            </w:r>
            <w:proofErr w:type="spellEnd"/>
          </w:p>
          <w:p w:rsidR="004D2FD8" w:rsidRPr="00345D88" w:rsidRDefault="004D2FD8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  <w:p w:rsidR="004D2FD8" w:rsidRPr="00345D88" w:rsidRDefault="004D2FD8" w:rsidP="007F161B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7F161B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</w:p>
          <w:p w:rsidR="004D2FD8" w:rsidRPr="00345D88" w:rsidRDefault="004D2FD8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Training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Other services</w:t>
            </w:r>
            <w:r w:rsidR="00EC5AE8" w:rsidRPr="008B1C0F"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  <w:t xml:space="preserve"> and any other costs not directly related to the intrinsic value of the products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3171" w:type="dxa"/>
            <w:gridSpan w:val="2"/>
          </w:tcPr>
          <w:p w:rsidR="004D2FD8" w:rsidRPr="00471CC6" w:rsidRDefault="001766D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1766D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Spare parts</w:t>
            </w:r>
            <w:r w:rsidR="00CD7F25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59395C" w:rsidRDefault="001766D9" w:rsidP="00AA0333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Consumables</w:t>
            </w:r>
            <w:r w:rsidR="00CD7F25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4445D">
              <w:rPr>
                <w:rFonts w:ascii="Times New Roman" w:hAnsi="Times New Roman"/>
                <w:sz w:val="22"/>
                <w:highlight w:val="lightGray"/>
                <w:lang w:val="en-GB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L</w:t>
            </w:r>
            <w:r w:rsidRPr="00A4445D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ife cycle 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costs 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with detailed annex including unit prices</w:t>
            </w:r>
            <w:r w:rsidRPr="00A4445D">
              <w:rPr>
                <w:rFonts w:ascii="Times New Roman" w:hAnsi="Times New Roman"/>
                <w:sz w:val="22"/>
                <w:highlight w:val="lightGray"/>
                <w:lang w:val="en-GB"/>
              </w:rPr>
              <w:t>]</w:t>
            </w:r>
          </w:p>
        </w:tc>
        <w:tc>
          <w:tcPr>
            <w:tcW w:w="3171" w:type="dxa"/>
            <w:gridSpan w:val="2"/>
          </w:tcPr>
          <w:p w:rsidR="0059395C" w:rsidRDefault="001766D9" w:rsidP="00986510">
            <w:pPr>
              <w:spacing w:before="240" w:line="480" w:lineRule="auto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="004D2FD8" w:rsidRPr="00471CC6">
              <w:rPr>
                <w:rFonts w:ascii="Times New Roman" w:hAnsi="Times New Roman"/>
                <w:sz w:val="22"/>
                <w:lang w:val="en-GB"/>
              </w:rPr>
              <w:br/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="004D2FD8"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471CC6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p w:rsidR="007F161B" w:rsidRDefault="007F161B" w:rsidP="007F161B">
      <w:pPr>
        <w:rPr>
          <w:lang w:val="en-GB"/>
        </w:rPr>
      </w:pPr>
    </w:p>
    <w:p w:rsidR="007F161B" w:rsidRDefault="007F161B" w:rsidP="007F161B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b/>
          <w:sz w:val="28"/>
          <w:szCs w:val="28"/>
          <w:lang w:val="en-GB"/>
        </w:rPr>
        <w:br w:type="page"/>
      </w:r>
      <w:r w:rsidRPr="00A273CA">
        <w:rPr>
          <w:rFonts w:ascii="Times New Roman" w:hAnsi="Times New Roman"/>
          <w:b/>
          <w:sz w:val="28"/>
          <w:szCs w:val="28"/>
          <w:lang w:val="en-GB"/>
        </w:rPr>
        <w:lastRenderedPageBreak/>
        <w:t xml:space="preserve">PUBLICATION REFERENCE: </w:t>
      </w:r>
      <w:r w:rsidRPr="007F161B">
        <w:rPr>
          <w:rFonts w:ascii="Times New Roman" w:hAnsi="Times New Roman"/>
          <w:b/>
          <w:sz w:val="28"/>
          <w:szCs w:val="28"/>
          <w:lang w:val="en-GB"/>
        </w:rPr>
        <w:t>CN1-SO1.2-SC002/2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</w:p>
    <w:p w:rsidR="007F161B" w:rsidRDefault="007F161B" w:rsidP="007F161B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 xml:space="preserve">Title: </w:t>
      </w:r>
      <w:r w:rsidR="00113E7E" w:rsidRPr="00113E7E">
        <w:rPr>
          <w:rFonts w:ascii="Times New Roman" w:hAnsi="Times New Roman"/>
          <w:sz w:val="28"/>
          <w:szCs w:val="28"/>
          <w:lang w:val="en-GB"/>
        </w:rPr>
        <w:t>Medical Equipment Lot 2: Equipment for Hospital Patient Management</w:t>
      </w:r>
      <w:bookmarkStart w:id="1" w:name="_GoBack"/>
      <w:bookmarkEnd w:id="1"/>
    </w:p>
    <w:p w:rsidR="007F161B" w:rsidRPr="00A273CA" w:rsidRDefault="007F161B" w:rsidP="007F161B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en-GB"/>
        </w:rPr>
        <w:t>&lt;</w:t>
      </w:r>
      <w:r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7F161B" w:rsidRPr="00A273CA" w:rsidTr="00AA3FFD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7F161B" w:rsidRPr="00A273CA" w:rsidRDefault="007F161B" w:rsidP="00AA3FFD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7F161B" w:rsidRPr="00A273CA" w:rsidRDefault="007F161B" w:rsidP="00AA3FFD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7F161B" w:rsidRPr="00A273CA" w:rsidRDefault="007F161B" w:rsidP="00AA3FFD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7F161B" w:rsidRPr="00A273CA" w:rsidRDefault="007F161B" w:rsidP="00AA3FFD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7F161B" w:rsidRPr="00A273CA" w:rsidRDefault="007F161B" w:rsidP="00AA3FFD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7F161B" w:rsidRPr="00345D88" w:rsidTr="00AA3FFD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7F161B" w:rsidRPr="00345D88" w:rsidRDefault="007F161B" w:rsidP="00AA3FFD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 number</w:t>
            </w:r>
          </w:p>
        </w:tc>
        <w:tc>
          <w:tcPr>
            <w:tcW w:w="1547" w:type="dxa"/>
            <w:gridSpan w:val="2"/>
          </w:tcPr>
          <w:p w:rsidR="007F161B" w:rsidRPr="00345D88" w:rsidRDefault="007F161B" w:rsidP="00AA3FFD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7F161B" w:rsidRPr="00345D88" w:rsidRDefault="007F161B" w:rsidP="00AA3FFD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 (</w:t>
            </w:r>
            <w:proofErr w:type="spellStart"/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incl</w:t>
            </w:r>
            <w:proofErr w:type="spellEnd"/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brand/model)</w:t>
            </w:r>
          </w:p>
        </w:tc>
        <w:tc>
          <w:tcPr>
            <w:tcW w:w="3177" w:type="dxa"/>
            <w:gridSpan w:val="2"/>
          </w:tcPr>
          <w:p w:rsidR="007F161B" w:rsidRPr="00345D88" w:rsidRDefault="007F161B" w:rsidP="00AA3FFD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7F161B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DDP]</w:t>
            </w:r>
            <w:r w:rsidRPr="00345D88">
              <w:rPr>
                <w:b/>
              </w:rPr>
              <w:footnoteReference w:id="2"/>
            </w:r>
          </w:p>
          <w:p w:rsidR="007F161B" w:rsidRDefault="007F161B" w:rsidP="00AA3FFD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Institute </w:t>
            </w:r>
            <w:proofErr w:type="spellStart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Sveti</w:t>
            </w:r>
            <w:proofErr w:type="spellEnd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Stefan, </w:t>
            </w:r>
            <w:proofErr w:type="spellStart"/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Ohrid</w:t>
            </w:r>
            <w:proofErr w:type="spellEnd"/>
          </w:p>
          <w:p w:rsidR="007F161B" w:rsidRPr="00345D88" w:rsidRDefault="007F161B" w:rsidP="00AA3FFD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  <w:p w:rsidR="007F161B" w:rsidRPr="00345D88" w:rsidRDefault="007F161B" w:rsidP="00AA3FFD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7F161B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</w:p>
        </w:tc>
        <w:tc>
          <w:tcPr>
            <w:tcW w:w="2905" w:type="dxa"/>
            <w:gridSpan w:val="2"/>
          </w:tcPr>
          <w:p w:rsidR="007F161B" w:rsidRPr="00345D88" w:rsidRDefault="007F161B" w:rsidP="00AA3FFD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7F161B" w:rsidRDefault="007F161B" w:rsidP="00AA3FFD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7F161B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</w:p>
          <w:p w:rsidR="007F161B" w:rsidRPr="00345D88" w:rsidRDefault="007F161B" w:rsidP="00AA3FFD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</w:p>
        </w:tc>
      </w:tr>
      <w:tr w:rsidR="007F161B" w:rsidRPr="00471CC6" w:rsidTr="00AA3FFD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F161B" w:rsidRPr="00471CC6" w:rsidTr="00AA3FFD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F161B" w:rsidRPr="00471CC6" w:rsidTr="00AA3FFD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7F161B">
              <w:rPr>
                <w:rFonts w:ascii="Times New Roman" w:hAnsi="Times New Roman"/>
                <w:sz w:val="22"/>
                <w:highlight w:val="lightGray"/>
                <w:lang w:val="en-GB"/>
              </w:rPr>
              <w:t>Training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Pr="00471CC6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:rsidR="007F161B" w:rsidRPr="00471CC6" w:rsidRDefault="007F161B" w:rsidP="00AA3FFD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7F161B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F161B" w:rsidRPr="00471CC6" w:rsidTr="00AA3FFD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7F161B">
              <w:rPr>
                <w:rFonts w:ascii="Times New Roman" w:hAnsi="Times New Roman"/>
                <w:sz w:val="22"/>
                <w:highlight w:val="lightGray"/>
                <w:lang w:val="en-GB"/>
              </w:rPr>
              <w:t>Other services</w:t>
            </w:r>
            <w:r w:rsidRPr="007F161B">
              <w:rPr>
                <w:rFonts w:ascii="Times New Roman" w:hAnsi="Times New Roman"/>
                <w:sz w:val="22"/>
                <w:szCs w:val="22"/>
                <w:highlight w:val="lightGray"/>
                <w:lang w:val="en-GB"/>
              </w:rPr>
              <w:t xml:space="preserve"> and any other costs not directly related to the intrinsic value of the products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3171" w:type="dxa"/>
            <w:gridSpan w:val="2"/>
          </w:tcPr>
          <w:p w:rsidR="007F161B" w:rsidRPr="00471CC6" w:rsidRDefault="007F161B" w:rsidP="00AA3FFD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7F161B"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F161B" w:rsidRPr="00471CC6" w:rsidTr="00AA3FFD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7F161B" w:rsidRPr="00471CC6" w:rsidRDefault="007F161B" w:rsidP="00AA3FFD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7F161B" w:rsidRPr="00A273CA" w:rsidRDefault="007F161B" w:rsidP="00AA3FFD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F161B" w:rsidRPr="00471CC6" w:rsidTr="00AA3FFD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7F161B">
              <w:rPr>
                <w:rFonts w:ascii="Times New Roman" w:hAnsi="Times New Roman"/>
                <w:sz w:val="22"/>
                <w:highlight w:val="lightGray"/>
                <w:lang w:val="en-GB"/>
              </w:rPr>
              <w:t>Spare parts with detailed annex 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7F161B" w:rsidRDefault="007F161B" w:rsidP="00AA3FFD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7F161B">
              <w:rPr>
                <w:rFonts w:ascii="Times New Roman" w:hAnsi="Times New Roman"/>
                <w:sz w:val="22"/>
                <w:highlight w:val="lightGray"/>
                <w:lang w:val="en-GB"/>
              </w:rPr>
              <w:t xml:space="preserve">Consumables with detailed annex </w:t>
            </w:r>
            <w:r w:rsidRPr="007F161B">
              <w:rPr>
                <w:rFonts w:ascii="Times New Roman" w:hAnsi="Times New Roman"/>
                <w:sz w:val="22"/>
                <w:highlight w:val="lightGray"/>
                <w:lang w:val="en-GB"/>
              </w:rPr>
              <w:lastRenderedPageBreak/>
              <w:t>including unit prices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F161B">
              <w:rPr>
                <w:rFonts w:ascii="Times New Roman" w:hAnsi="Times New Roman"/>
                <w:sz w:val="22"/>
                <w:highlight w:val="lightGray"/>
                <w:lang w:val="en-GB"/>
              </w:rPr>
              <w:t>[Life cycle costs with detailed annex including unit prices]</w:t>
            </w:r>
          </w:p>
        </w:tc>
        <w:tc>
          <w:tcPr>
            <w:tcW w:w="3171" w:type="dxa"/>
            <w:gridSpan w:val="2"/>
          </w:tcPr>
          <w:p w:rsidR="007F161B" w:rsidRDefault="007F161B" w:rsidP="00AA3FFD">
            <w:pPr>
              <w:spacing w:before="240" w:line="480" w:lineRule="auto"/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lastRenderedPageBreak/>
              <w:t>[</w:t>
            </w:r>
            <w:r w:rsidRPr="007F161B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Pr="00471CC6">
              <w:rPr>
                <w:rFonts w:ascii="Times New Roman" w:hAnsi="Times New Roman"/>
                <w:sz w:val="22"/>
                <w:lang w:val="en-GB"/>
              </w:rPr>
              <w:br/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lastRenderedPageBreak/>
              <w:t>[</w:t>
            </w:r>
            <w:r w:rsidRPr="007F161B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  <w:p w:rsidR="007F161B" w:rsidRPr="00471CC6" w:rsidRDefault="007F161B" w:rsidP="00AA3FFD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 w:rsidRPr="007F161B">
              <w:rPr>
                <w:rFonts w:ascii="Times New Roman" w:hAnsi="Times New Roman"/>
                <w:sz w:val="22"/>
                <w:highlight w:val="lightGray"/>
                <w:lang w:val="en-GB"/>
              </w:rPr>
              <w:t>Total cost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:rsidR="007F161B" w:rsidRPr="00471CC6" w:rsidRDefault="007F161B" w:rsidP="00AA3FFD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7F161B" w:rsidRPr="00094A6A" w:rsidRDefault="007F161B" w:rsidP="007F161B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p w:rsidR="007F161B" w:rsidRPr="007F161B" w:rsidRDefault="007F161B" w:rsidP="007F161B">
      <w:pPr>
        <w:rPr>
          <w:lang w:val="en-GB"/>
        </w:rPr>
      </w:pPr>
    </w:p>
    <w:sectPr w:rsidR="007F161B" w:rsidRPr="007F161B" w:rsidSect="004733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5E9" w:rsidRDefault="00F465E9">
      <w:r>
        <w:separator/>
      </w:r>
    </w:p>
  </w:endnote>
  <w:endnote w:type="continuationSeparator" w:id="0">
    <w:p w:rsidR="00F465E9" w:rsidRDefault="00F4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BE" w:rsidRPr="004947CB" w:rsidRDefault="00BD1461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13E7E">
      <w:rPr>
        <w:rFonts w:ascii="Times New Roman" w:hAnsi="Times New Roman"/>
        <w:noProof/>
        <w:sz w:val="18"/>
        <w:szCs w:val="18"/>
        <w:lang w:val="en-GB"/>
      </w:rPr>
      <w:t>3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113E7E">
      <w:rPr>
        <w:rFonts w:ascii="Times New Roman" w:hAnsi="Times New Roman"/>
        <w:noProof/>
        <w:sz w:val="18"/>
        <w:szCs w:val="18"/>
        <w:lang w:val="en-GB"/>
      </w:rPr>
      <w:t>4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185" w:rsidRPr="00345D88" w:rsidRDefault="00BD1461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113E7E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113E7E">
      <w:rPr>
        <w:rFonts w:ascii="Times New Roman" w:hAnsi="Times New Roman"/>
        <w:noProof/>
        <w:sz w:val="18"/>
        <w:szCs w:val="18"/>
        <w:lang w:val="en-GB"/>
      </w:rPr>
      <w:t>4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5E9" w:rsidRDefault="00F465E9">
      <w:r>
        <w:separator/>
      </w:r>
    </w:p>
  </w:footnote>
  <w:footnote w:type="continuationSeparator" w:id="0">
    <w:p w:rsidR="00F465E9" w:rsidRDefault="00F465E9">
      <w:r>
        <w:continuationSeparator/>
      </w:r>
    </w:p>
  </w:footnote>
  <w:footnote w:id="1">
    <w:p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094A6A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094A6A">
        <w:rPr>
          <w:rFonts w:ascii="Times New Roman" w:hAnsi="Times New Roman"/>
          <w:highlight w:val="lightGray"/>
          <w:lang w:val="en-GB"/>
        </w:rPr>
        <w:t>][</w:t>
      </w:r>
      <w:r w:rsidR="00295396" w:rsidRPr="00094A6A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094A6A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2010 International Chamber of Commerce </w:t>
      </w:r>
      <w:hyperlink r:id="rId1" w:history="1">
        <w:r w:rsidR="00473368" w:rsidRPr="00473368">
          <w:rPr>
            <w:rStyle w:val="Hyperlink"/>
            <w:rFonts w:ascii="Times New Roman" w:hAnsi="Times New Roman"/>
            <w:lang w:val="en-GB"/>
          </w:rPr>
          <w:t>http://www.iccwbo.org/products-and-services/trade-facilitation/incoterms-2010/the-incoterms-rules/</w:t>
        </w:r>
      </w:hyperlink>
      <w:r w:rsidR="00473368" w:rsidRPr="00473368">
        <w:rPr>
          <w:rFonts w:ascii="Times New Roman" w:hAnsi="Times New Roman"/>
          <w:lang w:val="en-GB"/>
        </w:rPr>
        <w:t xml:space="preserve"> </w:t>
      </w:r>
      <w:r w:rsidR="00295396" w:rsidRPr="00473368">
        <w:rPr>
          <w:rFonts w:ascii="Times New Roman" w:hAnsi="Times New Roman"/>
          <w:lang w:val="en-GB"/>
        </w:rPr>
        <w:t>.</w:t>
      </w:r>
    </w:p>
  </w:footnote>
  <w:footnote w:id="2">
    <w:p w:rsidR="007F161B" w:rsidRPr="00473368" w:rsidRDefault="007F161B" w:rsidP="007F161B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Pr="00473368">
        <w:rPr>
          <w:rFonts w:ascii="Times New Roman" w:hAnsi="Times New Roman"/>
          <w:lang w:val="en-GB"/>
        </w:rPr>
        <w:tab/>
      </w:r>
      <w:r>
        <w:rPr>
          <w:rFonts w:ascii="Times New Roman" w:hAnsi="Times New Roman"/>
          <w:lang w:val="en-GB"/>
        </w:rPr>
        <w:t>[</w:t>
      </w:r>
      <w:r w:rsidRPr="007F161B">
        <w:rPr>
          <w:rFonts w:ascii="Times New Roman" w:hAnsi="Times New Roman"/>
          <w:highlight w:val="lightGray"/>
          <w:lang w:val="en-GB"/>
        </w:rPr>
        <w:t>DDP (Delivered Duty Paid)][DAP (Delivered At Place)]</w:t>
      </w:r>
      <w:r w:rsidRPr="00473368">
        <w:rPr>
          <w:rFonts w:ascii="Times New Roman" w:hAnsi="Times New Roman"/>
          <w:lang w:val="en-GB"/>
        </w:rPr>
        <w:t xml:space="preserve">  — Incoterms 2010 International Chamber of Commerce </w:t>
      </w:r>
      <w:hyperlink r:id="rId2" w:history="1">
        <w:r w:rsidRPr="00473368">
          <w:rPr>
            <w:rStyle w:val="Hyperlink"/>
            <w:rFonts w:ascii="Times New Roman" w:hAnsi="Times New Roman"/>
            <w:lang w:val="en-GB"/>
          </w:rPr>
          <w:t>http://www.iccwbo.org/products-and-services/trade-facilitation/incoterms-2010/the-incoterms-rules/</w:t>
        </w:r>
      </w:hyperlink>
      <w:r w:rsidRPr="00473368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3E7E"/>
    <w:rsid w:val="00115916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161B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cwbo.org/products-and-services/trade-facilitation/incoterms-2010/the-incoterms-rules/" TargetMode="External"/><Relationship Id="rId1" Type="http://schemas.openxmlformats.org/officeDocument/2006/relationships/hyperlink" Target="http://www.iccwbo.org/products-and-services/trade-facilitation/incoterms-2010/the-incoterms-ru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FC463-3B92-425F-9F9E-25904B4DD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219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1403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revision>5</cp:revision>
  <cp:lastPrinted>2015-12-03T09:09:00Z</cp:lastPrinted>
  <dcterms:created xsi:type="dcterms:W3CDTF">2018-12-18T11:40:00Z</dcterms:created>
  <dcterms:modified xsi:type="dcterms:W3CDTF">2019-10-09T10:09:00Z</dcterms:modified>
</cp:coreProperties>
</file>